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  <w:lang w:val="en-US" w:eastAsia="zh-CN"/>
        </w:rPr>
        <w:t>GT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-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lang w:val="en-US" w:eastAsia="zh-CN"/>
        </w:rPr>
        <w:t>90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lang w:val="en-US" w:eastAsia="zh-CN"/>
        </w:rPr>
        <w:t>消泡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剂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GT90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为一种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适用于全合成切削液改性醇类消泡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剂，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在水性体系中具有消泡性和脱气性，可消除微泡、具有长期的泡沫控制性、能够无缺陷地控制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聚醚体系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泡沫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起到让体系起泡低消泡快的作用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tabs>
          <w:tab w:val="left" w:pos="6600"/>
        </w:tabs>
        <w:spacing w:line="480" w:lineRule="exact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产品优点：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1.抑泡长、能稳定和其它表面活性剂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或聚醚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共存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2.耐高温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不含硅，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抗过滤和高速剪切性能，体系中稳定存在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3.无内在的微生物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稳定问题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水硬度影响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4.稳定的结构，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几乎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不受外在物理条件影响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5.和有机硅和矿物油消泡剂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也有很好的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相溶性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不含烷基酚乙氧基化合物(APE)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环保产品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tabs>
          <w:tab w:val="left" w:pos="6600"/>
        </w:tabs>
        <w:spacing w:line="48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典型数据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ab/>
      </w:r>
    </w:p>
    <w:tbl>
      <w:tblPr>
        <w:tblStyle w:val="5"/>
        <w:tblW w:w="70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95" w:type="dxa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95" w:type="dxa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外观</w:t>
            </w:r>
          </w:p>
        </w:tc>
        <w:tc>
          <w:tcPr>
            <w:tcW w:w="3828" w:type="dxa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微黄色至淡黄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色透明液体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95" w:type="dxa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气味</w:t>
            </w:r>
          </w:p>
        </w:tc>
        <w:tc>
          <w:tcPr>
            <w:tcW w:w="3828" w:type="dxa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轻微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溶剂气味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95" w:type="dxa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%水溶液  PH</w:t>
            </w:r>
          </w:p>
        </w:tc>
        <w:tc>
          <w:tcPr>
            <w:tcW w:w="3828" w:type="dxa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10-11</w:t>
            </w:r>
          </w:p>
        </w:tc>
      </w:tr>
    </w:tbl>
    <w:p>
      <w:pPr>
        <w:spacing w:line="5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使用建议：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建议添加量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0.1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%-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0.3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%，视具体使用工况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储存：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干燥通风处，避免日晒雨淋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使用后及时封口，避免其他污染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健康与安全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避免长期或反复与皮肤接触，禁止饮用，远离儿童。请保护环境，包装及废液应交由有资质的单位集中处理，禁止倒入排水系统、水和土壤中。其他健康安全信息请参考该产品的安全数据说明书（MSDS）。</w:t>
      </w:r>
    </w:p>
    <w:sectPr>
      <w:headerReference r:id="rId3" w:type="default"/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ascii="Times New Roman" w:hAnsi="Times New Roman" w:cs="Times New Roman"/>
      </w:rPr>
      <w:drawing>
        <wp:anchor distT="0" distB="0" distL="114300" distR="114300" simplePos="0" relativeHeight="251762688" behindDoc="0" locked="0" layoutInCell="1" allowOverlap="1">
          <wp:simplePos x="0" y="0"/>
          <wp:positionH relativeFrom="column">
            <wp:posOffset>3016250</wp:posOffset>
          </wp:positionH>
          <wp:positionV relativeFrom="paragraph">
            <wp:posOffset>-339725</wp:posOffset>
          </wp:positionV>
          <wp:extent cx="2712085" cy="482600"/>
          <wp:effectExtent l="0" t="0" r="12065" b="1270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085" cy="4826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86"/>
    <w:rsid w:val="0004142B"/>
    <w:rsid w:val="00045843"/>
    <w:rsid w:val="000805F7"/>
    <w:rsid w:val="000E1088"/>
    <w:rsid w:val="000F294F"/>
    <w:rsid w:val="00101FD0"/>
    <w:rsid w:val="0011446A"/>
    <w:rsid w:val="00123EDA"/>
    <w:rsid w:val="00174C53"/>
    <w:rsid w:val="001B6DA5"/>
    <w:rsid w:val="001D49D6"/>
    <w:rsid w:val="0020204E"/>
    <w:rsid w:val="00220731"/>
    <w:rsid w:val="0023109B"/>
    <w:rsid w:val="0025437D"/>
    <w:rsid w:val="00281C86"/>
    <w:rsid w:val="0029329F"/>
    <w:rsid w:val="002D23B7"/>
    <w:rsid w:val="002D2AA7"/>
    <w:rsid w:val="00322709"/>
    <w:rsid w:val="003619D2"/>
    <w:rsid w:val="00384C9D"/>
    <w:rsid w:val="00386411"/>
    <w:rsid w:val="003B05D8"/>
    <w:rsid w:val="003E042B"/>
    <w:rsid w:val="003F3BE0"/>
    <w:rsid w:val="0040071C"/>
    <w:rsid w:val="0040414B"/>
    <w:rsid w:val="0041762D"/>
    <w:rsid w:val="004318E8"/>
    <w:rsid w:val="00473090"/>
    <w:rsid w:val="004B1CBD"/>
    <w:rsid w:val="005012A4"/>
    <w:rsid w:val="00532806"/>
    <w:rsid w:val="00534656"/>
    <w:rsid w:val="005571B0"/>
    <w:rsid w:val="00566FF3"/>
    <w:rsid w:val="00586975"/>
    <w:rsid w:val="005C4CAA"/>
    <w:rsid w:val="005F3B22"/>
    <w:rsid w:val="006358F1"/>
    <w:rsid w:val="00654F12"/>
    <w:rsid w:val="00666E00"/>
    <w:rsid w:val="006B6895"/>
    <w:rsid w:val="006D727B"/>
    <w:rsid w:val="00731B9D"/>
    <w:rsid w:val="00734D86"/>
    <w:rsid w:val="00746102"/>
    <w:rsid w:val="007702A4"/>
    <w:rsid w:val="00771F51"/>
    <w:rsid w:val="00776719"/>
    <w:rsid w:val="00785890"/>
    <w:rsid w:val="008111C5"/>
    <w:rsid w:val="00845753"/>
    <w:rsid w:val="00845FD4"/>
    <w:rsid w:val="008470C1"/>
    <w:rsid w:val="00870753"/>
    <w:rsid w:val="008A0994"/>
    <w:rsid w:val="008B41B5"/>
    <w:rsid w:val="008C1941"/>
    <w:rsid w:val="008C49B1"/>
    <w:rsid w:val="009231D4"/>
    <w:rsid w:val="00931D2E"/>
    <w:rsid w:val="009728B0"/>
    <w:rsid w:val="009C21AA"/>
    <w:rsid w:val="009F6FA0"/>
    <w:rsid w:val="00A1258F"/>
    <w:rsid w:val="00AC1511"/>
    <w:rsid w:val="00B73137"/>
    <w:rsid w:val="00B959E2"/>
    <w:rsid w:val="00BA6F1C"/>
    <w:rsid w:val="00BD005F"/>
    <w:rsid w:val="00BD3267"/>
    <w:rsid w:val="00BF0B1C"/>
    <w:rsid w:val="00C06BB1"/>
    <w:rsid w:val="00C238A4"/>
    <w:rsid w:val="00C36033"/>
    <w:rsid w:val="00CA6D9D"/>
    <w:rsid w:val="00CC2634"/>
    <w:rsid w:val="00CE02EA"/>
    <w:rsid w:val="00CE2AD2"/>
    <w:rsid w:val="00CE630C"/>
    <w:rsid w:val="00CF2EE3"/>
    <w:rsid w:val="00D33B80"/>
    <w:rsid w:val="00D465DE"/>
    <w:rsid w:val="00D528FE"/>
    <w:rsid w:val="00DA199F"/>
    <w:rsid w:val="00DC31DA"/>
    <w:rsid w:val="00DC629F"/>
    <w:rsid w:val="00DC7A8F"/>
    <w:rsid w:val="00DF44F3"/>
    <w:rsid w:val="00DF55A2"/>
    <w:rsid w:val="00E2149F"/>
    <w:rsid w:val="00E37F46"/>
    <w:rsid w:val="00E674DA"/>
    <w:rsid w:val="00EA61D0"/>
    <w:rsid w:val="00F30500"/>
    <w:rsid w:val="00F52C84"/>
    <w:rsid w:val="00F67AD8"/>
    <w:rsid w:val="00F91FCF"/>
    <w:rsid w:val="00FB1733"/>
    <w:rsid w:val="00FD5BFC"/>
    <w:rsid w:val="00FE656F"/>
    <w:rsid w:val="18085D56"/>
    <w:rsid w:val="1BC848E7"/>
    <w:rsid w:val="47B67CCF"/>
    <w:rsid w:val="648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szalkyl</Company>
  <Pages>1</Pages>
  <Words>78</Words>
  <Characters>445</Characters>
  <Lines>3</Lines>
  <Paragraphs>1</Paragraphs>
  <TotalTime>2</TotalTime>
  <ScaleCrop>false</ScaleCrop>
  <LinksUpToDate>false</LinksUpToDate>
  <CharactersWithSpaces>522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2020-06-05T14:44:00Z</dcterms:created>
  <dc:creator>zhouyucheng</dc:creator>
  <cp:lastModifiedBy>周玉成</cp:lastModifiedBy>
  <cp:lastPrinted>2019-09-16T09:04:00Z</cp:lastPrinted>
  <dcterms:modified xsi:type="dcterms:W3CDTF">2020-07-05T12:51:07Z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